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92388" w14:textId="77777777" w:rsidR="0083560F" w:rsidRDefault="00E172B3"/>
    <w:p w14:paraId="551E265C" w14:textId="77777777" w:rsidR="00241686" w:rsidRDefault="00CE4775" w:rsidP="00FF1376">
      <w:pPr>
        <w:spacing w:line="240" w:lineRule="auto"/>
        <w:rPr>
          <w:b/>
          <w:sz w:val="32"/>
        </w:rPr>
      </w:pPr>
      <w:r w:rsidRPr="00CE4775">
        <w:rPr>
          <w:b/>
          <w:noProof/>
          <w:sz w:val="32"/>
        </w:rPr>
        <w:drawing>
          <wp:anchor distT="0" distB="0" distL="114300" distR="114300" simplePos="0" relativeHeight="251658240" behindDoc="1" locked="0" layoutInCell="1" allowOverlap="1" wp14:anchorId="12E332FE" wp14:editId="3127FACA">
            <wp:simplePos x="0" y="0"/>
            <wp:positionH relativeFrom="column">
              <wp:posOffset>0</wp:posOffset>
            </wp:positionH>
            <wp:positionV relativeFrom="paragraph">
              <wp:posOffset>-6350</wp:posOffset>
            </wp:positionV>
            <wp:extent cx="1552575" cy="1019175"/>
            <wp:effectExtent l="0" t="0" r="9525" b="9525"/>
            <wp:wrapTight wrapText="bothSides">
              <wp:wrapPolygon edited="0">
                <wp:start x="0" y="0"/>
                <wp:lineTo x="0" y="21398"/>
                <wp:lineTo x="21467" y="21398"/>
                <wp:lineTo x="21467" y="0"/>
                <wp:lineTo x="0" y="0"/>
              </wp:wrapPolygon>
            </wp:wrapTight>
            <wp:docPr id="2" name="Picture 2" descr="C:\Users\srector.UWNNS\AppData\Local\Microsoft\Windows\INetCache\Content.MSO\E89127C8.tmp"/>
            <wp:cNvGraphicFramePr/>
            <a:graphic xmlns:a="http://schemas.openxmlformats.org/drawingml/2006/main">
              <a:graphicData uri="http://schemas.openxmlformats.org/drawingml/2006/picture">
                <pic:pic xmlns:pic="http://schemas.openxmlformats.org/drawingml/2006/picture">
                  <pic:nvPicPr>
                    <pic:cNvPr id="2" name="Picture 2" descr="C:\Users\srector.UWNNS\AppData\Local\Microsoft\Windows\INetCache\Content.MSO\E89127C8.tmp"/>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25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406E2B">
        <w:rPr>
          <w:b/>
          <w:noProof/>
          <w:sz w:val="32"/>
        </w:rPr>
        <w:t>Agency Certification</w:t>
      </w:r>
    </w:p>
    <w:p w14:paraId="00B27F47" w14:textId="77777777" w:rsidR="00CE4775" w:rsidRPr="00CE4775" w:rsidRDefault="00CE4775" w:rsidP="00FF1376">
      <w:pPr>
        <w:spacing w:line="240" w:lineRule="auto"/>
        <w:ind w:left="720"/>
        <w:rPr>
          <w:b/>
          <w:sz w:val="32"/>
        </w:rPr>
      </w:pPr>
      <w:r w:rsidRPr="00CE4775">
        <w:rPr>
          <w:b/>
          <w:sz w:val="32"/>
        </w:rPr>
        <w:t>Emergency Assistance Fund</w:t>
      </w:r>
    </w:p>
    <w:p w14:paraId="5AC970D4" w14:textId="77777777" w:rsidR="00CE4775" w:rsidRDefault="00CE4775" w:rsidP="00FF1376">
      <w:pPr>
        <w:spacing w:line="240" w:lineRule="auto"/>
        <w:rPr>
          <w:b/>
          <w:sz w:val="32"/>
        </w:rPr>
      </w:pPr>
      <w:r w:rsidRPr="00CE4775">
        <w:rPr>
          <w:b/>
          <w:sz w:val="32"/>
        </w:rPr>
        <w:t>United Way of Northern Nevada and the Sierra</w:t>
      </w:r>
    </w:p>
    <w:p w14:paraId="7CFA4B08" w14:textId="77777777" w:rsidR="00CE4775" w:rsidRDefault="00CE4775">
      <w:pPr>
        <w:rPr>
          <w:b/>
          <w:sz w:val="32"/>
        </w:rPr>
      </w:pPr>
    </w:p>
    <w:p w14:paraId="291D6B4B" w14:textId="77777777" w:rsidR="00FF1376" w:rsidRPr="00FF1376" w:rsidRDefault="00FF1376">
      <w:pPr>
        <w:rPr>
          <w:b/>
        </w:rPr>
      </w:pPr>
    </w:p>
    <w:tbl>
      <w:tblPr>
        <w:tblStyle w:val="TableGrid"/>
        <w:tblW w:w="0" w:type="auto"/>
        <w:tblLook w:val="04A0" w:firstRow="1" w:lastRow="0" w:firstColumn="1" w:lastColumn="0" w:noHBand="0" w:noVBand="1"/>
      </w:tblPr>
      <w:tblGrid>
        <w:gridCol w:w="2370"/>
        <w:gridCol w:w="7782"/>
      </w:tblGrid>
      <w:tr w:rsidR="00486B39" w:rsidRPr="00486B39" w14:paraId="209B2CFB" w14:textId="77777777" w:rsidTr="004C574D">
        <w:tc>
          <w:tcPr>
            <w:tcW w:w="2448" w:type="dxa"/>
          </w:tcPr>
          <w:p w14:paraId="68A9D99C" w14:textId="77777777" w:rsidR="00486B39" w:rsidRDefault="00486B39">
            <w:pPr>
              <w:rPr>
                <w:b/>
                <w:sz w:val="28"/>
              </w:rPr>
            </w:pPr>
            <w:r w:rsidRPr="00486B39">
              <w:rPr>
                <w:b/>
                <w:sz w:val="28"/>
              </w:rPr>
              <w:t>Agency Name:</w:t>
            </w:r>
          </w:p>
          <w:p w14:paraId="570E2CCF" w14:textId="77777777" w:rsidR="00241686" w:rsidRPr="00486B39" w:rsidRDefault="00241686">
            <w:pPr>
              <w:rPr>
                <w:b/>
                <w:sz w:val="28"/>
              </w:rPr>
            </w:pPr>
          </w:p>
        </w:tc>
        <w:tc>
          <w:tcPr>
            <w:tcW w:w="8370" w:type="dxa"/>
          </w:tcPr>
          <w:p w14:paraId="55D9D3B2" w14:textId="77777777" w:rsidR="00486B39" w:rsidRPr="00486B39" w:rsidRDefault="00486B39">
            <w:pPr>
              <w:rPr>
                <w:b/>
                <w:sz w:val="28"/>
              </w:rPr>
            </w:pPr>
          </w:p>
        </w:tc>
      </w:tr>
      <w:tr w:rsidR="00486B39" w:rsidRPr="004C574D" w14:paraId="2AFEB5DA" w14:textId="77777777" w:rsidTr="004C574D">
        <w:tc>
          <w:tcPr>
            <w:tcW w:w="2448" w:type="dxa"/>
          </w:tcPr>
          <w:p w14:paraId="7C196070" w14:textId="77777777" w:rsidR="00486B39" w:rsidRPr="004C574D" w:rsidRDefault="00486B39">
            <w:pPr>
              <w:rPr>
                <w:b/>
                <w:sz w:val="24"/>
                <w:szCs w:val="24"/>
              </w:rPr>
            </w:pPr>
            <w:r w:rsidRPr="004C574D">
              <w:rPr>
                <w:b/>
                <w:sz w:val="24"/>
                <w:szCs w:val="24"/>
              </w:rPr>
              <w:t>Agency Mailing Address:</w:t>
            </w:r>
          </w:p>
        </w:tc>
        <w:tc>
          <w:tcPr>
            <w:tcW w:w="8370" w:type="dxa"/>
          </w:tcPr>
          <w:p w14:paraId="74959EEC" w14:textId="77777777" w:rsidR="00486B39" w:rsidRPr="004C574D" w:rsidRDefault="00486B39">
            <w:pPr>
              <w:rPr>
                <w:b/>
                <w:sz w:val="24"/>
                <w:szCs w:val="24"/>
              </w:rPr>
            </w:pPr>
          </w:p>
        </w:tc>
      </w:tr>
      <w:tr w:rsidR="00486B39" w:rsidRPr="004C574D" w14:paraId="7746130E" w14:textId="77777777" w:rsidTr="004C574D">
        <w:tc>
          <w:tcPr>
            <w:tcW w:w="2448" w:type="dxa"/>
          </w:tcPr>
          <w:p w14:paraId="08933840" w14:textId="77777777" w:rsidR="00486B39" w:rsidRPr="004C574D" w:rsidRDefault="00486B39">
            <w:pPr>
              <w:rPr>
                <w:b/>
                <w:sz w:val="24"/>
                <w:szCs w:val="24"/>
              </w:rPr>
            </w:pPr>
            <w:r w:rsidRPr="004C574D">
              <w:rPr>
                <w:b/>
                <w:sz w:val="24"/>
                <w:szCs w:val="24"/>
              </w:rPr>
              <w:t>Person Completing Report:</w:t>
            </w:r>
          </w:p>
        </w:tc>
        <w:tc>
          <w:tcPr>
            <w:tcW w:w="8370" w:type="dxa"/>
          </w:tcPr>
          <w:p w14:paraId="12E1B0BE" w14:textId="77777777" w:rsidR="00486B39" w:rsidRPr="004C574D" w:rsidRDefault="00486B39">
            <w:pPr>
              <w:rPr>
                <w:b/>
                <w:sz w:val="24"/>
                <w:szCs w:val="24"/>
              </w:rPr>
            </w:pPr>
          </w:p>
        </w:tc>
      </w:tr>
    </w:tbl>
    <w:p w14:paraId="5655FC77" w14:textId="77777777" w:rsidR="004C574D" w:rsidRDefault="004C574D">
      <w:pPr>
        <w:rPr>
          <w:sz w:val="24"/>
        </w:rPr>
      </w:pPr>
    </w:p>
    <w:p w14:paraId="2DA6B55F" w14:textId="77777777" w:rsidR="007354A7" w:rsidRDefault="007354A7" w:rsidP="007354A7">
      <w:r>
        <w:t>I certify that my public or private agency:</w:t>
      </w:r>
    </w:p>
    <w:p w14:paraId="6F88CC8F" w14:textId="77777777" w:rsidR="007354A7" w:rsidRDefault="007354A7" w:rsidP="007354A7">
      <w:pPr>
        <w:pStyle w:val="ListParagraph"/>
        <w:numPr>
          <w:ilvl w:val="0"/>
          <w:numId w:val="4"/>
        </w:numPr>
        <w:ind w:left="360"/>
      </w:pPr>
      <w:r>
        <w:t xml:space="preserve">Has the capability to provide emergency food and/or shelter services. </w:t>
      </w:r>
    </w:p>
    <w:p w14:paraId="6E1C7BFD" w14:textId="77777777" w:rsidR="007354A7" w:rsidRDefault="007354A7" w:rsidP="007354A7">
      <w:pPr>
        <w:pStyle w:val="ListParagraph"/>
        <w:numPr>
          <w:ilvl w:val="0"/>
          <w:numId w:val="4"/>
        </w:numPr>
        <w:ind w:left="360"/>
      </w:pPr>
      <w:r>
        <w:t>Will use funds to supplement/extend existing resources and not to substitute or reimburse ongoing programs and services.</w:t>
      </w:r>
    </w:p>
    <w:p w14:paraId="55CD846E" w14:textId="279B7EC2" w:rsidR="007354A7" w:rsidRDefault="007354A7" w:rsidP="007354A7">
      <w:pPr>
        <w:pStyle w:val="ListParagraph"/>
        <w:numPr>
          <w:ilvl w:val="0"/>
          <w:numId w:val="4"/>
        </w:numPr>
        <w:ind w:left="360"/>
      </w:pPr>
      <w:r>
        <w:t>Is nonprofit</w:t>
      </w:r>
      <w:r w:rsidR="00E172B3">
        <w:t xml:space="preserve"> 501c(3)</w:t>
      </w:r>
      <w:bookmarkStart w:id="0" w:name="_GoBack"/>
      <w:bookmarkEnd w:id="0"/>
      <w:r>
        <w:t xml:space="preserve"> </w:t>
      </w:r>
      <w:r w:rsidR="00E172B3">
        <w:t xml:space="preserve"> </w:t>
      </w:r>
      <w:r>
        <w:t>or an agency of government.</w:t>
      </w:r>
    </w:p>
    <w:p w14:paraId="22857463" w14:textId="77777777" w:rsidR="007354A7" w:rsidRDefault="007354A7" w:rsidP="007354A7">
      <w:pPr>
        <w:pStyle w:val="ListParagraph"/>
        <w:numPr>
          <w:ilvl w:val="0"/>
          <w:numId w:val="4"/>
        </w:numPr>
        <w:ind w:left="360"/>
      </w:pPr>
      <w:r>
        <w:t>Has an accounting system, and will pay all vendors by an approved method of payment.</w:t>
      </w:r>
    </w:p>
    <w:p w14:paraId="74CEC26B" w14:textId="77777777" w:rsidR="007354A7" w:rsidRDefault="007354A7" w:rsidP="007354A7">
      <w:pPr>
        <w:pStyle w:val="ListParagraph"/>
        <w:numPr>
          <w:ilvl w:val="0"/>
          <w:numId w:val="4"/>
        </w:numPr>
        <w:ind w:left="360"/>
      </w:pPr>
      <w:r>
        <w:t>Understands that cash payments (including petty cash) are not eligible under EFSP.</w:t>
      </w:r>
    </w:p>
    <w:p w14:paraId="3B057583" w14:textId="77777777" w:rsidR="007354A7" w:rsidRDefault="007354A7" w:rsidP="007354A7">
      <w:pPr>
        <w:pStyle w:val="ListParagraph"/>
        <w:numPr>
          <w:ilvl w:val="0"/>
          <w:numId w:val="4"/>
        </w:numPr>
        <w:ind w:left="360"/>
      </w:pPr>
      <w:r>
        <w:t>Conducts an independent annual review if receiving $50,000-$99,999/an independent annual audit if receiving $100,000 or more in EFSP funds, and follows OMB’s Uniformed Guidance if receiving $750,000 or more in Federal funding.</w:t>
      </w:r>
    </w:p>
    <w:p w14:paraId="5B79F921" w14:textId="77777777" w:rsidR="007354A7" w:rsidRDefault="007354A7" w:rsidP="007354A7">
      <w:pPr>
        <w:pStyle w:val="ListParagraph"/>
        <w:numPr>
          <w:ilvl w:val="0"/>
          <w:numId w:val="4"/>
        </w:numPr>
        <w:ind w:left="360"/>
      </w:pPr>
      <w:r>
        <w:t>Has not received an adverse or no opinion audit.</w:t>
      </w:r>
    </w:p>
    <w:p w14:paraId="71575F52" w14:textId="77777777" w:rsidR="007354A7" w:rsidRDefault="007354A7" w:rsidP="007354A7">
      <w:pPr>
        <w:pStyle w:val="ListParagraph"/>
        <w:numPr>
          <w:ilvl w:val="0"/>
          <w:numId w:val="4"/>
        </w:numPr>
        <w:ind w:left="360"/>
      </w:pPr>
      <w:r>
        <w:t>Is not debarred or suspended from receiving Federal funds.</w:t>
      </w:r>
    </w:p>
    <w:p w14:paraId="3FF0C20D" w14:textId="77777777" w:rsidR="007354A7" w:rsidRDefault="007354A7" w:rsidP="007354A7">
      <w:pPr>
        <w:pStyle w:val="ListParagraph"/>
        <w:numPr>
          <w:ilvl w:val="0"/>
          <w:numId w:val="4"/>
        </w:numPr>
        <w:ind w:left="360"/>
      </w:pPr>
      <w:r>
        <w:t>Has provided a Federal Employer Identification Number (FEIN) to United Way of Northern Nevada and the Sierra.</w:t>
      </w:r>
    </w:p>
    <w:p w14:paraId="125150E8" w14:textId="77777777" w:rsidR="007354A7" w:rsidRDefault="007354A7" w:rsidP="007354A7">
      <w:pPr>
        <w:pStyle w:val="ListParagraph"/>
        <w:numPr>
          <w:ilvl w:val="0"/>
          <w:numId w:val="4"/>
        </w:numPr>
        <w:ind w:left="360"/>
      </w:pPr>
      <w:r>
        <w:t>Has provided a Data Universal Number System (DUNS) number issued by Dun &amp; Bradstreet (D&amp;B) and required associated information to United Way of Northern Nevada and the Sierra.</w:t>
      </w:r>
    </w:p>
    <w:p w14:paraId="74C6F32E" w14:textId="77777777" w:rsidR="007354A7" w:rsidRDefault="007354A7" w:rsidP="007354A7">
      <w:pPr>
        <w:pStyle w:val="ListParagraph"/>
        <w:numPr>
          <w:ilvl w:val="0"/>
          <w:numId w:val="4"/>
        </w:numPr>
        <w:ind w:left="360"/>
      </w:pPr>
      <w:r>
        <w:t>Practices non-discrimination according to State of Nevada and federal law (agencies with a religious affiliation, will not refuse service to an applicant based on religion, nor engage in religious proselytizing or religious counseling in any program receiving funds).</w:t>
      </w:r>
    </w:p>
    <w:p w14:paraId="0F6C1969" w14:textId="77777777" w:rsidR="007354A7" w:rsidRDefault="007354A7" w:rsidP="007354A7">
      <w:pPr>
        <w:pStyle w:val="ListParagraph"/>
        <w:numPr>
          <w:ilvl w:val="0"/>
          <w:numId w:val="4"/>
        </w:numPr>
        <w:ind w:left="360"/>
      </w:pPr>
      <w:r>
        <w:t>Will not charge a fee to clients for Emergency Assistance Fund funded services.</w:t>
      </w:r>
    </w:p>
    <w:p w14:paraId="411781A0" w14:textId="77777777" w:rsidR="007354A7" w:rsidRDefault="007354A7" w:rsidP="007354A7">
      <w:pPr>
        <w:pStyle w:val="ListParagraph"/>
        <w:numPr>
          <w:ilvl w:val="0"/>
          <w:numId w:val="4"/>
        </w:numPr>
        <w:ind w:left="360"/>
      </w:pPr>
      <w:r>
        <w:t>Has a voluntary board if private, not-for-profit.</w:t>
      </w:r>
    </w:p>
    <w:p w14:paraId="2F5714AA" w14:textId="77777777" w:rsidR="007354A7" w:rsidRDefault="007354A7" w:rsidP="007354A7">
      <w:pPr>
        <w:pStyle w:val="ListParagraph"/>
        <w:numPr>
          <w:ilvl w:val="0"/>
          <w:numId w:val="4"/>
        </w:numPr>
        <w:ind w:left="360"/>
      </w:pPr>
      <w:r>
        <w:t>Will provide all required reports to the Local Board in a timely manner; (i.e., Interim Report/Second Payment Request and Final Reports).</w:t>
      </w:r>
    </w:p>
    <w:p w14:paraId="3AC09580" w14:textId="77777777" w:rsidR="007354A7" w:rsidRDefault="007354A7" w:rsidP="007354A7">
      <w:pPr>
        <w:pStyle w:val="ListParagraph"/>
        <w:numPr>
          <w:ilvl w:val="0"/>
          <w:numId w:val="4"/>
        </w:numPr>
        <w:ind w:left="360"/>
      </w:pPr>
      <w:r>
        <w:t>Will expend monies only on eligible costs and keep complete documentation (copies of canceled Agency checks -- front and back, other proof of payment, invoices, receipts, etc.) on all expenditures for a minimum of three years after end-of-program date, and for compliance issues until resolved.</w:t>
      </w:r>
    </w:p>
    <w:p w14:paraId="09341DE1" w14:textId="77777777" w:rsidR="007354A7" w:rsidRPr="0014366C" w:rsidRDefault="007354A7" w:rsidP="007354A7">
      <w:pPr>
        <w:pStyle w:val="ListParagraph"/>
        <w:numPr>
          <w:ilvl w:val="0"/>
          <w:numId w:val="4"/>
        </w:numPr>
        <w:ind w:left="360"/>
      </w:pPr>
      <w:r w:rsidRPr="0014366C">
        <w:t>Will spend all funds and close-out the program by the selected end-of-program date and return any unused funds ($5.00 or more) to United Way of Northern Nevada and the Sierra.</w:t>
      </w:r>
    </w:p>
    <w:p w14:paraId="2F6AF411" w14:textId="77777777" w:rsidR="007354A7" w:rsidRDefault="007354A7" w:rsidP="007354A7">
      <w:pPr>
        <w:pStyle w:val="ListParagraph"/>
        <w:numPr>
          <w:ilvl w:val="0"/>
          <w:numId w:val="4"/>
        </w:numPr>
        <w:ind w:left="360"/>
      </w:pPr>
      <w:r>
        <w:t>Will provide complete, accurate documentation of expenses to United Way of Northern Nevada and the Sierra, as requested, following the selected end-of-program date.</w:t>
      </w:r>
    </w:p>
    <w:p w14:paraId="3521F3E9" w14:textId="77777777" w:rsidR="007354A7" w:rsidRDefault="007354A7" w:rsidP="007354A7">
      <w:pPr>
        <w:pStyle w:val="ListParagraph"/>
        <w:numPr>
          <w:ilvl w:val="0"/>
          <w:numId w:val="4"/>
        </w:numPr>
        <w:ind w:left="360"/>
      </w:pPr>
      <w:r>
        <w:t>Has no known EFSP compliance exceptions in this or any other jurisdiction.</w:t>
      </w:r>
    </w:p>
    <w:p w14:paraId="2CDE0772" w14:textId="77777777" w:rsidR="0002060A" w:rsidRDefault="0002060A" w:rsidP="0002060A"/>
    <w:p w14:paraId="52F791FF" w14:textId="463CCF09" w:rsidR="0002060A" w:rsidRPr="0014366C" w:rsidRDefault="0002060A" w:rsidP="0002060A">
      <w:r>
        <w:t xml:space="preserve">By signing this Agency Certification Form, our agency certifies we have read and understand the UWNNS Emergency Assistance Fund Responsibilities and Requirements document, including the Eligible and Ineligible Costs and Documentation sections and agree to comply with all program requirements. Our agency understands that all parties will be </w:t>
      </w:r>
      <w:r w:rsidRPr="0014366C">
        <w:t xml:space="preserve">held accountable for complying with the provisions of the grant as well as full compliance with applicable </w:t>
      </w:r>
      <w:r w:rsidR="0014366C" w:rsidRPr="0014366C">
        <w:t xml:space="preserve">requirements. </w:t>
      </w:r>
      <w:r w:rsidRPr="0014366C">
        <w:t xml:space="preserve">All appropriate staff and volunteers </w:t>
      </w:r>
      <w:r w:rsidR="0014366C" w:rsidRPr="0014366C">
        <w:t>will abide by</w:t>
      </w:r>
      <w:r w:rsidRPr="0014366C">
        <w:t xml:space="preserve"> </w:t>
      </w:r>
      <w:r w:rsidR="0014366C" w:rsidRPr="0014366C">
        <w:t xml:space="preserve">the UWNNS </w:t>
      </w:r>
      <w:r w:rsidRPr="0014366C">
        <w:t>Emergency Assistance Fund program requirements.</w:t>
      </w:r>
      <w:r>
        <w:t xml:space="preserve"> </w:t>
      </w:r>
    </w:p>
    <w:p w14:paraId="28CB5845" w14:textId="77777777" w:rsidR="007354A7" w:rsidRDefault="007354A7">
      <w:pPr>
        <w:rPr>
          <w:b/>
          <w:sz w:val="24"/>
          <w:u w:val="single"/>
        </w:rPr>
      </w:pPr>
    </w:p>
    <w:p w14:paraId="53B181F1" w14:textId="77777777" w:rsidR="0002060A" w:rsidRDefault="0002060A">
      <w:pPr>
        <w:rPr>
          <w:b/>
          <w:sz w:val="24"/>
          <w:u w:val="single"/>
        </w:rPr>
      </w:pPr>
    </w:p>
    <w:p w14:paraId="11DDA959" w14:textId="1C062204" w:rsidR="00CE4775" w:rsidRPr="004C574D" w:rsidRDefault="004C574D">
      <w:pPr>
        <w:rPr>
          <w:b/>
          <w:sz w:val="24"/>
          <w:u w:val="single"/>
        </w:rPr>
      </w:pPr>
      <w:r w:rsidRPr="004C574D">
        <w:rPr>
          <w:b/>
          <w:sz w:val="24"/>
          <w:u w:val="single"/>
        </w:rPr>
        <w:tab/>
      </w:r>
      <w:r w:rsidRPr="004C574D">
        <w:rPr>
          <w:b/>
          <w:sz w:val="24"/>
          <w:u w:val="single"/>
        </w:rPr>
        <w:tab/>
      </w:r>
      <w:r w:rsidRPr="004C574D">
        <w:rPr>
          <w:b/>
          <w:sz w:val="24"/>
          <w:u w:val="single"/>
        </w:rPr>
        <w:tab/>
      </w:r>
      <w:r w:rsidRPr="004C574D">
        <w:rPr>
          <w:b/>
          <w:sz w:val="24"/>
          <w:u w:val="single"/>
        </w:rPr>
        <w:tab/>
      </w:r>
      <w:r w:rsidRPr="004C574D">
        <w:rPr>
          <w:b/>
          <w:sz w:val="24"/>
          <w:u w:val="single"/>
        </w:rPr>
        <w:tab/>
      </w:r>
      <w:r w:rsidRPr="004C574D">
        <w:rPr>
          <w:b/>
          <w:sz w:val="24"/>
          <w:u w:val="single"/>
        </w:rPr>
        <w:tab/>
      </w:r>
      <w:r w:rsidRPr="004C574D">
        <w:rPr>
          <w:b/>
          <w:sz w:val="24"/>
          <w:u w:val="single"/>
        </w:rPr>
        <w:tab/>
      </w:r>
      <w:r w:rsidRPr="004C574D">
        <w:rPr>
          <w:b/>
          <w:sz w:val="24"/>
          <w:u w:val="single"/>
        </w:rPr>
        <w:tab/>
      </w:r>
      <w:r w:rsidRPr="004C574D">
        <w:rPr>
          <w:b/>
          <w:sz w:val="24"/>
          <w:u w:val="single"/>
        </w:rPr>
        <w:tab/>
      </w:r>
      <w:r w:rsidRPr="004C574D">
        <w:rPr>
          <w:b/>
          <w:sz w:val="24"/>
          <w:u w:val="single"/>
        </w:rPr>
        <w:tab/>
      </w:r>
      <w:r w:rsidRPr="004C574D">
        <w:rPr>
          <w:b/>
          <w:sz w:val="24"/>
          <w:u w:val="single"/>
        </w:rPr>
        <w:tab/>
      </w:r>
      <w:r>
        <w:rPr>
          <w:b/>
          <w:sz w:val="24"/>
          <w:u w:val="single"/>
        </w:rPr>
        <w:tab/>
      </w:r>
      <w:r>
        <w:rPr>
          <w:b/>
          <w:sz w:val="24"/>
          <w:u w:val="single"/>
        </w:rPr>
        <w:tab/>
      </w:r>
    </w:p>
    <w:p w14:paraId="7FB680C9" w14:textId="77777777" w:rsidR="00486B39" w:rsidRPr="004C574D" w:rsidRDefault="00241686">
      <w:pPr>
        <w:rPr>
          <w:b/>
          <w:sz w:val="24"/>
        </w:rPr>
      </w:pPr>
      <w:r>
        <w:rPr>
          <w:b/>
          <w:sz w:val="24"/>
        </w:rPr>
        <w:t xml:space="preserve">Signature, </w:t>
      </w:r>
      <w:r w:rsidR="00486B39" w:rsidRPr="004C574D">
        <w:rPr>
          <w:b/>
          <w:sz w:val="24"/>
        </w:rPr>
        <w:t>Agency Representative</w:t>
      </w:r>
      <w:r w:rsidR="00486B39" w:rsidRPr="004C574D">
        <w:rPr>
          <w:b/>
          <w:sz w:val="24"/>
        </w:rPr>
        <w:tab/>
      </w:r>
      <w:r w:rsidR="00486B39" w:rsidRPr="004C574D">
        <w:rPr>
          <w:b/>
          <w:sz w:val="24"/>
        </w:rPr>
        <w:tab/>
      </w:r>
      <w:r w:rsidR="004C574D" w:rsidRPr="004C574D">
        <w:rPr>
          <w:b/>
          <w:sz w:val="24"/>
        </w:rPr>
        <w:tab/>
      </w:r>
      <w:r w:rsidR="004C574D" w:rsidRPr="004C574D">
        <w:rPr>
          <w:b/>
          <w:sz w:val="24"/>
        </w:rPr>
        <w:tab/>
      </w:r>
      <w:r w:rsidR="004C574D" w:rsidRPr="004C574D">
        <w:rPr>
          <w:b/>
          <w:sz w:val="24"/>
        </w:rPr>
        <w:tab/>
      </w:r>
      <w:r w:rsidR="004C574D">
        <w:rPr>
          <w:b/>
          <w:sz w:val="24"/>
        </w:rPr>
        <w:tab/>
      </w:r>
      <w:r w:rsidR="004C574D">
        <w:rPr>
          <w:b/>
          <w:sz w:val="24"/>
        </w:rPr>
        <w:tab/>
      </w:r>
      <w:r w:rsidR="00486B39" w:rsidRPr="004C574D">
        <w:rPr>
          <w:b/>
          <w:sz w:val="24"/>
        </w:rPr>
        <w:t>Date</w:t>
      </w:r>
    </w:p>
    <w:p w14:paraId="1777ADD6" w14:textId="5BD2D13E" w:rsidR="004C574D" w:rsidRDefault="004C574D"/>
    <w:p w14:paraId="41B2176F" w14:textId="4C5BACF5" w:rsidR="0002060A" w:rsidRPr="0002060A" w:rsidRDefault="0002060A">
      <w:pPr>
        <w:rPr>
          <w:sz w:val="24"/>
        </w:rPr>
      </w:pPr>
      <w:r w:rsidRPr="0002060A">
        <w:rPr>
          <w:sz w:val="24"/>
        </w:rPr>
        <w:tab/>
      </w:r>
      <w:r w:rsidRPr="0002060A">
        <w:rPr>
          <w:sz w:val="24"/>
        </w:rPr>
        <w:tab/>
      </w:r>
      <w:r w:rsidRPr="0002060A">
        <w:rPr>
          <w:sz w:val="24"/>
        </w:rPr>
        <w:tab/>
      </w:r>
    </w:p>
    <w:p w14:paraId="58C9E8AB" w14:textId="77777777" w:rsidR="00486B39" w:rsidRPr="004C574D" w:rsidRDefault="004C574D">
      <w:pPr>
        <w:rPr>
          <w:b/>
          <w:sz w:val="24"/>
          <w:u w:val="single"/>
        </w:rPr>
      </w:pPr>
      <w:r w:rsidRPr="004C574D">
        <w:rPr>
          <w:b/>
          <w:sz w:val="24"/>
          <w:u w:val="single"/>
        </w:rPr>
        <w:tab/>
      </w:r>
      <w:r w:rsidRPr="004C574D">
        <w:rPr>
          <w:b/>
          <w:sz w:val="24"/>
          <w:u w:val="single"/>
        </w:rPr>
        <w:tab/>
      </w:r>
      <w:r w:rsidRPr="004C574D">
        <w:rPr>
          <w:b/>
          <w:sz w:val="24"/>
          <w:u w:val="single"/>
        </w:rPr>
        <w:tab/>
      </w:r>
      <w:r w:rsidRPr="004C574D">
        <w:rPr>
          <w:b/>
          <w:sz w:val="24"/>
          <w:u w:val="single"/>
        </w:rPr>
        <w:tab/>
      </w:r>
      <w:r w:rsidRPr="004C574D">
        <w:rPr>
          <w:b/>
          <w:sz w:val="24"/>
          <w:u w:val="single"/>
        </w:rPr>
        <w:tab/>
      </w:r>
      <w:r w:rsidRPr="004C574D">
        <w:rPr>
          <w:b/>
          <w:sz w:val="24"/>
          <w:u w:val="single"/>
        </w:rPr>
        <w:tab/>
      </w:r>
      <w:r w:rsidRPr="004C574D">
        <w:rPr>
          <w:b/>
          <w:sz w:val="24"/>
          <w:u w:val="single"/>
        </w:rPr>
        <w:tab/>
      </w:r>
      <w:r w:rsidRPr="004C574D">
        <w:rPr>
          <w:b/>
          <w:sz w:val="24"/>
          <w:u w:val="single"/>
        </w:rPr>
        <w:tab/>
      </w:r>
      <w:r w:rsidRPr="004C574D">
        <w:rPr>
          <w:b/>
          <w:sz w:val="24"/>
          <w:u w:val="single"/>
        </w:rPr>
        <w:tab/>
      </w:r>
      <w:r>
        <w:rPr>
          <w:b/>
          <w:sz w:val="24"/>
          <w:u w:val="single"/>
        </w:rPr>
        <w:tab/>
      </w:r>
      <w:r>
        <w:rPr>
          <w:b/>
          <w:sz w:val="24"/>
          <w:u w:val="single"/>
        </w:rPr>
        <w:tab/>
      </w:r>
      <w:r w:rsidRPr="004C574D">
        <w:rPr>
          <w:b/>
          <w:sz w:val="24"/>
          <w:u w:val="single"/>
        </w:rPr>
        <w:tab/>
      </w:r>
      <w:r w:rsidRPr="004C574D">
        <w:rPr>
          <w:b/>
          <w:sz w:val="24"/>
          <w:u w:val="single"/>
        </w:rPr>
        <w:tab/>
      </w:r>
    </w:p>
    <w:p w14:paraId="54EFBE23" w14:textId="77777777" w:rsidR="00486B39" w:rsidRPr="004C574D" w:rsidRDefault="00486B39">
      <w:pPr>
        <w:rPr>
          <w:b/>
          <w:sz w:val="24"/>
        </w:rPr>
      </w:pPr>
      <w:r w:rsidRPr="004C574D">
        <w:rPr>
          <w:b/>
          <w:sz w:val="24"/>
        </w:rPr>
        <w:t>Signature, United Way of Northern Nevada and the Sierra</w:t>
      </w:r>
      <w:r w:rsidRPr="004C574D">
        <w:rPr>
          <w:b/>
          <w:sz w:val="24"/>
        </w:rPr>
        <w:tab/>
      </w:r>
      <w:r w:rsidR="004C574D" w:rsidRPr="004C574D">
        <w:rPr>
          <w:b/>
          <w:sz w:val="24"/>
        </w:rPr>
        <w:tab/>
      </w:r>
      <w:r w:rsidR="004C574D">
        <w:rPr>
          <w:b/>
          <w:sz w:val="24"/>
        </w:rPr>
        <w:tab/>
      </w:r>
      <w:r w:rsidR="004C574D">
        <w:rPr>
          <w:b/>
          <w:sz w:val="24"/>
        </w:rPr>
        <w:tab/>
      </w:r>
      <w:r w:rsidRPr="004C574D">
        <w:rPr>
          <w:b/>
          <w:sz w:val="24"/>
        </w:rPr>
        <w:t>Date</w:t>
      </w:r>
    </w:p>
    <w:p w14:paraId="0C5E32A3" w14:textId="77777777" w:rsidR="004C574D" w:rsidRPr="004C574D" w:rsidRDefault="004C574D" w:rsidP="00486B39">
      <w:pPr>
        <w:rPr>
          <w:b/>
          <w:sz w:val="14"/>
        </w:rPr>
      </w:pPr>
    </w:p>
    <w:p w14:paraId="14C95C9A" w14:textId="77777777" w:rsidR="00241686" w:rsidRDefault="00486B39" w:rsidP="00241686">
      <w:pPr>
        <w:jc w:val="center"/>
        <w:rPr>
          <w:b/>
          <w:sz w:val="24"/>
        </w:rPr>
      </w:pPr>
      <w:r>
        <w:rPr>
          <w:b/>
          <w:sz w:val="24"/>
        </w:rPr>
        <w:t xml:space="preserve">Email signed report to </w:t>
      </w:r>
      <w:hyperlink r:id="rId7" w:history="1">
        <w:r w:rsidRPr="00244580">
          <w:rPr>
            <w:rStyle w:val="Hyperlink"/>
            <w:b/>
            <w:sz w:val="24"/>
          </w:rPr>
          <w:t>communityimpact@uwnns.org</w:t>
        </w:r>
      </w:hyperlink>
      <w:r w:rsidR="00241686">
        <w:rPr>
          <w:b/>
          <w:sz w:val="24"/>
        </w:rPr>
        <w:t xml:space="preserve"> or</w:t>
      </w:r>
    </w:p>
    <w:p w14:paraId="0BF23B11" w14:textId="77777777" w:rsidR="00486B39" w:rsidRDefault="00241686" w:rsidP="00241686">
      <w:pPr>
        <w:jc w:val="center"/>
        <w:rPr>
          <w:b/>
          <w:sz w:val="24"/>
        </w:rPr>
      </w:pPr>
      <w:r>
        <w:rPr>
          <w:b/>
          <w:sz w:val="24"/>
        </w:rPr>
        <w:t>mail to 639 Isbell Road, Sui</w:t>
      </w:r>
      <w:r w:rsidR="00486B39">
        <w:rPr>
          <w:b/>
          <w:sz w:val="24"/>
        </w:rPr>
        <w:t>te 460; Reno, NV 89509.</w:t>
      </w:r>
    </w:p>
    <w:p w14:paraId="7097D984" w14:textId="7407203F" w:rsidR="00406E2B" w:rsidRDefault="00406E2B" w:rsidP="00241686">
      <w:pPr>
        <w:jc w:val="center"/>
        <w:rPr>
          <w:b/>
          <w:sz w:val="24"/>
        </w:rPr>
      </w:pPr>
    </w:p>
    <w:p w14:paraId="506D0AA5" w14:textId="023E3C3A" w:rsidR="0002060A" w:rsidRDefault="0002060A" w:rsidP="00241686">
      <w:pPr>
        <w:jc w:val="center"/>
        <w:rPr>
          <w:b/>
          <w:sz w:val="24"/>
        </w:rPr>
      </w:pPr>
    </w:p>
    <w:p w14:paraId="28994035" w14:textId="1A410182" w:rsidR="0002060A" w:rsidRDefault="0002060A" w:rsidP="00241686">
      <w:pPr>
        <w:jc w:val="center"/>
        <w:rPr>
          <w:b/>
          <w:sz w:val="24"/>
        </w:rPr>
      </w:pPr>
    </w:p>
    <w:p w14:paraId="4AE390F2" w14:textId="77777777" w:rsidR="0002060A" w:rsidRDefault="0002060A" w:rsidP="00241686">
      <w:pPr>
        <w:jc w:val="center"/>
        <w:rPr>
          <w:b/>
          <w:sz w:val="24"/>
        </w:rPr>
      </w:pPr>
    </w:p>
    <w:sectPr w:rsidR="0002060A" w:rsidSect="00241686">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5D0308"/>
    <w:multiLevelType w:val="hybridMultilevel"/>
    <w:tmpl w:val="B53A0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764B6D"/>
    <w:multiLevelType w:val="hybridMultilevel"/>
    <w:tmpl w:val="5680F4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CB1546"/>
    <w:multiLevelType w:val="hybridMultilevel"/>
    <w:tmpl w:val="9C283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D30487"/>
    <w:multiLevelType w:val="hybridMultilevel"/>
    <w:tmpl w:val="9A9E1F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775"/>
    <w:rsid w:val="0002060A"/>
    <w:rsid w:val="0014366C"/>
    <w:rsid w:val="00172013"/>
    <w:rsid w:val="00241686"/>
    <w:rsid w:val="00406E2B"/>
    <w:rsid w:val="00467A90"/>
    <w:rsid w:val="00486B39"/>
    <w:rsid w:val="004C574D"/>
    <w:rsid w:val="007354A7"/>
    <w:rsid w:val="00750E82"/>
    <w:rsid w:val="00760018"/>
    <w:rsid w:val="00B070F8"/>
    <w:rsid w:val="00CE4775"/>
    <w:rsid w:val="00E172B3"/>
    <w:rsid w:val="00EE6983"/>
    <w:rsid w:val="00FF1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0F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47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775"/>
    <w:rPr>
      <w:rFonts w:ascii="Tahoma" w:hAnsi="Tahoma" w:cs="Tahoma"/>
      <w:sz w:val="16"/>
      <w:szCs w:val="16"/>
    </w:rPr>
  </w:style>
  <w:style w:type="table" w:styleId="TableGrid">
    <w:name w:val="Table Grid"/>
    <w:basedOn w:val="TableNormal"/>
    <w:uiPriority w:val="59"/>
    <w:rsid w:val="00CE47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4775"/>
    <w:pPr>
      <w:ind w:left="720"/>
      <w:contextualSpacing/>
    </w:pPr>
  </w:style>
  <w:style w:type="character" w:styleId="Hyperlink">
    <w:name w:val="Hyperlink"/>
    <w:basedOn w:val="DefaultParagraphFont"/>
    <w:uiPriority w:val="99"/>
    <w:unhideWhenUsed/>
    <w:rsid w:val="00486B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47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775"/>
    <w:rPr>
      <w:rFonts w:ascii="Tahoma" w:hAnsi="Tahoma" w:cs="Tahoma"/>
      <w:sz w:val="16"/>
      <w:szCs w:val="16"/>
    </w:rPr>
  </w:style>
  <w:style w:type="table" w:styleId="TableGrid">
    <w:name w:val="Table Grid"/>
    <w:basedOn w:val="TableNormal"/>
    <w:uiPriority w:val="59"/>
    <w:rsid w:val="00CE47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4775"/>
    <w:pPr>
      <w:ind w:left="720"/>
      <w:contextualSpacing/>
    </w:pPr>
  </w:style>
  <w:style w:type="character" w:styleId="Hyperlink">
    <w:name w:val="Hyperlink"/>
    <w:basedOn w:val="DefaultParagraphFont"/>
    <w:uiPriority w:val="99"/>
    <w:unhideWhenUsed/>
    <w:rsid w:val="00486B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ommunityimpact@uwnn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Stevens</dc:creator>
  <cp:lastModifiedBy>Kelly Stevens</cp:lastModifiedBy>
  <cp:revision>3</cp:revision>
  <cp:lastPrinted>2020-04-13T16:30:00Z</cp:lastPrinted>
  <dcterms:created xsi:type="dcterms:W3CDTF">2020-04-13T18:56:00Z</dcterms:created>
  <dcterms:modified xsi:type="dcterms:W3CDTF">2020-04-15T03:20:00Z</dcterms:modified>
</cp:coreProperties>
</file>